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2DE48">
      <w:pP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农村危房改造信息管理系统：http://1.85.55.252:8076/ZJBWFGZ/NWF/main/Login.aspx</w:t>
      </w:r>
    </w:p>
    <w:p w14:paraId="6BB935E8">
      <w:pP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账号：Gpp</w:t>
      </w:r>
    </w:p>
    <w:p w14:paraId="6779B86E">
      <w:pPr>
        <w:rPr>
          <w:rFonts w:hint="eastAsia" w:ascii="宋体" w:hAnsi="宋体" w:eastAsia="宋体" w:cs="宋体"/>
          <w:color w:val="FF0000"/>
          <w:sz w:val="32"/>
          <w:szCs w:val="32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密码：Gpp147258@</w:t>
      </w:r>
    </w:p>
    <w:p w14:paraId="67829B93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1、进入网站，输入账号密码，进入六类对象动态监测模块</w:t>
      </w:r>
    </w:p>
    <w:p w14:paraId="6C357775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drawing>
          <wp:inline distT="0" distB="0" distL="114300" distR="114300">
            <wp:extent cx="6638290" cy="3350260"/>
            <wp:effectExtent l="0" t="0" r="635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35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BEC8C">
      <w:pPr>
        <w:rPr>
          <w:rFonts w:hint="eastAsia" w:ascii="宋体" w:hAnsi="宋体" w:eastAsia="宋体" w:cs="宋体"/>
          <w:sz w:val="32"/>
          <w:szCs w:val="32"/>
        </w:rPr>
      </w:pPr>
    </w:p>
    <w:p w14:paraId="492C961E">
      <w:pPr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2、点击左侧“动态监测信息录入”，地区选择乌镇-xx村，监测状态选择“未监测”，点击“搜索”，点击“新增监测记录”</w:t>
      </w:r>
    </w:p>
    <w:p w14:paraId="75EEE7C7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drawing>
          <wp:inline distT="0" distB="0" distL="114300" distR="114300">
            <wp:extent cx="6644005" cy="3340735"/>
            <wp:effectExtent l="0" t="0" r="635" b="1206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4005" cy="334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DB61B">
      <w:pPr>
        <w:rPr>
          <w:rFonts w:hint="eastAsia" w:ascii="宋体" w:hAnsi="宋体" w:eastAsia="宋体" w:cs="宋体"/>
          <w:sz w:val="32"/>
          <w:szCs w:val="32"/>
        </w:rPr>
      </w:pPr>
    </w:p>
    <w:p w14:paraId="6F21123E">
      <w:pPr>
        <w:rPr>
          <w:rFonts w:hint="eastAsia" w:ascii="宋体" w:hAnsi="宋体" w:eastAsia="宋体" w:cs="宋体"/>
          <w:sz w:val="32"/>
          <w:szCs w:val="32"/>
        </w:rPr>
      </w:pPr>
    </w:p>
    <w:p w14:paraId="30E2B0BA">
      <w:pPr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3、填写排查人、排查时间（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>7.15-8.15时间段内选，每天不超过30户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），认真核对其他信息，没有房屋照片的需上传，其他信息如有变动及时修改。</w:t>
      </w:r>
    </w:p>
    <w:p w14:paraId="3B43A6F1">
      <w:pPr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</w:rPr>
        <w:drawing>
          <wp:inline distT="0" distB="0" distL="114300" distR="114300">
            <wp:extent cx="6638290" cy="3350260"/>
            <wp:effectExtent l="0" t="0" r="6350" b="254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35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11085">
      <w:pPr>
        <w:rPr>
          <w:rFonts w:hint="eastAsia" w:ascii="宋体" w:hAnsi="宋体" w:eastAsia="宋体" w:cs="宋体"/>
          <w:sz w:val="32"/>
          <w:szCs w:val="32"/>
        </w:rPr>
      </w:pPr>
      <w:r>
        <w:drawing>
          <wp:inline distT="0" distB="0" distL="114300" distR="114300">
            <wp:extent cx="6644005" cy="1744345"/>
            <wp:effectExtent l="0" t="0" r="635" b="825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4005" cy="174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1FC01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4B306C34"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2AA4755D">
      <w:pPr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4、选择鉴定评估时间（同上）、评估结果，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>不要删除原来的鉴定表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，上传新的鉴定表（如有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>信息改变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比如房屋等级A级变B级或C级变B级，或者鉴定表已使用三年，则需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>重新填新表拍照上传；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如果信息没变且鉴定表使用不到三年，可直接在去年的鉴定表空白处签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>名字和时间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，拍照上传），上报</w:t>
      </w:r>
    </w:p>
    <w:p w14:paraId="3F281479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drawing>
          <wp:inline distT="0" distB="0" distL="114300" distR="114300">
            <wp:extent cx="6638290" cy="3350260"/>
            <wp:effectExtent l="0" t="0" r="6350" b="254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35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14F834">
      <w:pPr>
        <w:rPr>
          <w:rFonts w:hint="eastAsia" w:ascii="宋体" w:hAnsi="宋体" w:eastAsia="宋体" w:cs="宋体"/>
          <w:sz w:val="32"/>
          <w:szCs w:val="32"/>
        </w:rPr>
      </w:pPr>
    </w:p>
    <w:p w14:paraId="38B9D4E4">
      <w:pPr>
        <w:rPr>
          <w:rFonts w:hint="default" w:ascii="宋体" w:hAnsi="宋体" w:eastAsia="宋体" w:cs="宋体"/>
          <w:color w:val="FF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5、上报后，点击左侧“动态监测信息审核”模块，选择所在村，批量审核通过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>（确保信息填写准确）</w:t>
      </w:r>
    </w:p>
    <w:p w14:paraId="7288018D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drawing>
          <wp:inline distT="0" distB="0" distL="114300" distR="114300">
            <wp:extent cx="6638290" cy="3350260"/>
            <wp:effectExtent l="0" t="0" r="6350" b="254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35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43E3C">
      <w:pPr>
        <w:rPr>
          <w:rFonts w:hint="default" w:ascii="宋体" w:hAnsi="宋体" w:eastAsia="宋体" w:cs="宋体"/>
          <w:sz w:val="32"/>
          <w:szCs w:val="32"/>
          <w:lang w:val="en-US" w:eastAsia="zh-CN"/>
        </w:rPr>
      </w:pPr>
    </w:p>
    <w:p w14:paraId="139BBF89">
      <w:pPr>
        <w:numPr>
          <w:ilvl w:val="0"/>
          <w:numId w:val="0"/>
        </w:numPr>
        <w:rPr>
          <w:rFonts w:hint="default" w:ascii="宋体" w:hAnsi="宋体" w:eastAsia="宋体" w:cs="宋体"/>
          <w:color w:val="FF0000"/>
          <w:kern w:val="2"/>
          <w:sz w:val="32"/>
          <w:szCs w:val="32"/>
          <w:lang w:val="en-US" w:eastAsia="zh-CN" w:bidi="ar-SA"/>
        </w:rPr>
      </w:pPr>
      <w:r>
        <w:rPr>
          <w:rFonts w:hint="default" w:ascii="宋体" w:hAnsi="宋体" w:eastAsia="宋体" w:cs="宋体"/>
          <w:kern w:val="2"/>
          <w:sz w:val="32"/>
          <w:szCs w:val="32"/>
          <w:lang w:val="en-US" w:eastAsia="zh-CN" w:bidi="ar-SA"/>
        </w:rPr>
        <w:t>6、</w:t>
      </w:r>
      <w:r>
        <w:rPr>
          <w:rFonts w:hint="eastAsia" w:ascii="宋体" w:hAnsi="宋体" w:eastAsia="宋体" w:cs="宋体"/>
          <w:color w:val="FF0000"/>
          <w:kern w:val="2"/>
          <w:sz w:val="32"/>
          <w:szCs w:val="32"/>
          <w:lang w:val="en-US" w:eastAsia="zh-CN" w:bidi="ar-SA"/>
        </w:rPr>
        <w:t>新增低收入群体，</w:t>
      </w:r>
      <w:r>
        <w:rPr>
          <w:rFonts w:hint="eastAsia" w:ascii="宋体" w:hAnsi="宋体" w:eastAsia="宋体" w:cs="宋体"/>
          <w:color w:val="FF0000"/>
          <w:sz w:val="32"/>
          <w:szCs w:val="32"/>
          <w:lang w:val="en-US" w:eastAsia="zh-CN"/>
        </w:rPr>
        <w:t>点击左侧“对象信息维护”——“新增低收入群体”，录入人员后，点击动态监测信息录入，方法同上（步骤2-5）。</w:t>
      </w:r>
    </w:p>
    <w:p w14:paraId="6B2F11B3">
      <w:pPr>
        <w:numPr>
          <w:ilvl w:val="0"/>
          <w:numId w:val="0"/>
        </w:numPr>
      </w:pPr>
      <w:r>
        <w:drawing>
          <wp:inline distT="0" distB="0" distL="114300" distR="114300">
            <wp:extent cx="6638290" cy="3350260"/>
            <wp:effectExtent l="0" t="0" r="6350" b="254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3350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0D1B3E">
      <w:pPr>
        <w:numPr>
          <w:ilvl w:val="0"/>
          <w:numId w:val="0"/>
        </w:numPr>
      </w:pPr>
    </w:p>
    <w:p w14:paraId="211460D2">
      <w:pPr>
        <w:numPr>
          <w:ilvl w:val="0"/>
          <w:numId w:val="0"/>
        </w:numPr>
      </w:pPr>
    </w:p>
    <w:p w14:paraId="1EC514F6">
      <w:pPr>
        <w:numPr>
          <w:ilvl w:val="0"/>
          <w:numId w:val="0"/>
        </w:numPr>
      </w:pPr>
      <w:bookmarkStart w:id="0" w:name="_GoBack"/>
      <w:bookmarkEnd w:id="0"/>
    </w:p>
    <w:p w14:paraId="2FCF874F">
      <w:pPr>
        <w:numPr>
          <w:ilvl w:val="0"/>
          <w:numId w:val="0"/>
        </w:numPr>
      </w:pPr>
    </w:p>
    <w:p w14:paraId="3A653BAA">
      <w:pPr>
        <w:numPr>
          <w:ilvl w:val="0"/>
          <w:numId w:val="0"/>
        </w:numPr>
      </w:pPr>
    </w:p>
    <w:p w14:paraId="506689D6">
      <w:pPr>
        <w:numPr>
          <w:ilvl w:val="0"/>
          <w:numId w:val="0"/>
        </w:numPr>
      </w:pPr>
    </w:p>
    <w:p w14:paraId="56ED28D6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0B75285">
      <w:pPr>
        <w:numPr>
          <w:ilvl w:val="0"/>
          <w:numId w:val="0"/>
        </w:num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drawing>
          <wp:inline distT="0" distB="0" distL="114300" distR="114300">
            <wp:extent cx="6628765" cy="3155950"/>
            <wp:effectExtent l="0" t="0" r="635" b="6350"/>
            <wp:docPr id="10" name="图片 10" descr="c54fa655-2cff-4aa8-a331-8d2cd24104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54fa655-2cff-4aa8-a331-8d2cd24104bb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28765" cy="315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AFD2A">
      <w:pPr>
        <w:numPr>
          <w:ilvl w:val="0"/>
          <w:numId w:val="0"/>
        </w:num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drawing>
          <wp:inline distT="0" distB="0" distL="114300" distR="114300">
            <wp:extent cx="6639560" cy="8856345"/>
            <wp:effectExtent l="0" t="0" r="8890" b="1905"/>
            <wp:docPr id="7" name="图片 7" descr="e84ec1def08cadd504782ad5f0c2b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84ec1def08cadd504782ad5f0c2b83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639560" cy="885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6F603">
      <w:pPr>
        <w:numPr>
          <w:ilvl w:val="0"/>
          <w:numId w:val="0"/>
        </w:numPr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drawing>
          <wp:inline distT="0" distB="0" distL="114300" distR="114300">
            <wp:extent cx="6637655" cy="3357245"/>
            <wp:effectExtent l="0" t="0" r="10795" b="14605"/>
            <wp:docPr id="1" name="图片 1" descr="f5b0350a-9df6-4c2d-9c67-f7237e77f2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5b0350a-9df6-4c2d-9c67-f7237e77f2af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37655" cy="3357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A2467F"/>
    <w:rsid w:val="0FB87AA7"/>
    <w:rsid w:val="12911954"/>
    <w:rsid w:val="15DF2F66"/>
    <w:rsid w:val="22EB4095"/>
    <w:rsid w:val="248E7932"/>
    <w:rsid w:val="5BD01CD6"/>
    <w:rsid w:val="70375E6E"/>
    <w:rsid w:val="7DBE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165</Words>
  <Characters>237</Characters>
  <Lines>0</Lines>
  <Paragraphs>0</Paragraphs>
  <TotalTime>13</TotalTime>
  <ScaleCrop>false</ScaleCrop>
  <LinksUpToDate>false</LinksUpToDate>
  <CharactersWithSpaces>237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2025-09-09T07:41:00Z</dcterms:created>
  <dc:creator>lenovo</dc:creator>
  <cp:lastModifiedBy>soso</cp:lastModifiedBy>
  <dcterms:modified xsi:type="dcterms:W3CDTF">2026-08-17T23:11:54Z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eyJoZGlkIjoiZjgwMmRmMWZhMjQxMzQ4YTM2ZTAxMjY1MjYwNWU2OTQiLCJ1c2VySWQiOiI1OTAzOTA0NzgifQ==</vt:lpwstr>
  </property>
  <property fmtid="{D5CDD505-2E9C-101B-9397-08002B2CF9AE}" pid="4" name="ICV">
    <vt:lpwstr>26A5809DEBBF4BEBAA0EA977F222471C_12</vt:lpwstr>
  </property>
</Properties>
</file>